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FDEF9" w14:textId="4ACFC5A9" w:rsidR="00293F21" w:rsidRPr="00BA6760" w:rsidRDefault="00293F21" w:rsidP="00045591">
      <w:pPr>
        <w:autoSpaceDE w:val="0"/>
        <w:autoSpaceDN w:val="0"/>
        <w:adjustRightInd w:val="0"/>
        <w:spacing w:line="360" w:lineRule="auto"/>
        <w:ind w:firstLine="567"/>
        <w:jc w:val="both"/>
        <w:rPr>
          <w:rFonts w:ascii="Times New Roman" w:hAnsi="Times New Roman"/>
          <w:b/>
          <w:sz w:val="28"/>
          <w:szCs w:val="28"/>
          <w:lang w:val="ru-RU" w:eastAsia="ru-RU"/>
        </w:rPr>
      </w:pPr>
      <w:r w:rsidRPr="00BA6760">
        <w:rPr>
          <w:rFonts w:ascii="Times New Roman" w:hAnsi="Times New Roman"/>
          <w:b/>
          <w:sz w:val="28"/>
          <w:szCs w:val="28"/>
          <w:lang w:val="ru-RU" w:eastAsia="ru-RU"/>
        </w:rPr>
        <w:t>Уведомление</w:t>
      </w:r>
      <w:r w:rsidR="00045591" w:rsidRPr="00BA6760">
        <w:rPr>
          <w:rFonts w:ascii="Times New Roman" w:hAnsi="Times New Roman"/>
          <w:b/>
          <w:sz w:val="28"/>
          <w:szCs w:val="28"/>
          <w:lang w:val="ru-RU" w:eastAsia="ru-RU"/>
        </w:rPr>
        <w:t xml:space="preserve"> </w:t>
      </w:r>
      <w:r w:rsidRPr="00BA6760">
        <w:rPr>
          <w:rFonts w:ascii="Times New Roman" w:hAnsi="Times New Roman"/>
          <w:b/>
          <w:sz w:val="28"/>
          <w:szCs w:val="28"/>
          <w:lang w:val="ru-RU" w:eastAsia="ru-RU"/>
        </w:rPr>
        <w:t xml:space="preserve">о </w:t>
      </w:r>
      <w:r w:rsidR="00F943EB" w:rsidRPr="00BA6760">
        <w:rPr>
          <w:rFonts w:ascii="Times New Roman" w:hAnsi="Times New Roman"/>
          <w:b/>
          <w:sz w:val="28"/>
          <w:szCs w:val="28"/>
          <w:lang w:val="ru-RU" w:eastAsia="ru-RU"/>
        </w:rPr>
        <w:t>расторжении договора банковского счета (вклада)</w:t>
      </w:r>
      <w:r w:rsidR="00BA6760">
        <w:rPr>
          <w:rFonts w:ascii="Times New Roman" w:hAnsi="Times New Roman"/>
          <w:b/>
          <w:sz w:val="28"/>
          <w:szCs w:val="28"/>
          <w:lang w:val="ru-RU" w:eastAsia="ru-RU"/>
        </w:rPr>
        <w:t xml:space="preserve"> </w:t>
      </w:r>
      <w:r w:rsidRPr="00BA6760">
        <w:rPr>
          <w:rFonts w:ascii="Times New Roman" w:hAnsi="Times New Roman"/>
          <w:b/>
          <w:sz w:val="28"/>
          <w:szCs w:val="28"/>
          <w:lang w:val="ru-RU" w:eastAsia="ru-RU"/>
        </w:rPr>
        <w:t>на основании пункта</w:t>
      </w:r>
      <w:r w:rsidR="009C1E97" w:rsidRPr="00BA6760">
        <w:rPr>
          <w:rFonts w:ascii="Times New Roman" w:hAnsi="Times New Roman"/>
          <w:b/>
          <w:sz w:val="28"/>
          <w:szCs w:val="28"/>
          <w:lang w:val="ru-RU" w:eastAsia="ru-RU"/>
        </w:rPr>
        <w:t xml:space="preserve"> </w:t>
      </w:r>
      <w:r w:rsidR="00F943EB" w:rsidRPr="00BA6760">
        <w:rPr>
          <w:rFonts w:ascii="Times New Roman" w:hAnsi="Times New Roman"/>
          <w:b/>
          <w:sz w:val="28"/>
          <w:szCs w:val="28"/>
          <w:lang w:val="ru-RU" w:eastAsia="ru-RU"/>
        </w:rPr>
        <w:t>5.2</w:t>
      </w:r>
      <w:r w:rsidRPr="00BA6760">
        <w:rPr>
          <w:rFonts w:ascii="Times New Roman" w:hAnsi="Times New Roman"/>
          <w:b/>
          <w:sz w:val="28"/>
          <w:szCs w:val="28"/>
          <w:lang w:val="ru-RU" w:eastAsia="ru-RU"/>
        </w:rPr>
        <w:t xml:space="preserve"> статьи 7 </w:t>
      </w:r>
      <w:r w:rsidR="00045591" w:rsidRPr="00BA6760">
        <w:rPr>
          <w:rFonts w:ascii="Times New Roman" w:hAnsi="Times New Roman"/>
          <w:b/>
          <w:sz w:val="28"/>
          <w:szCs w:val="28"/>
          <w:lang w:val="ru-RU" w:eastAsia="ru-RU"/>
        </w:rPr>
        <w:t>З</w:t>
      </w:r>
      <w:r w:rsidRPr="00BA6760">
        <w:rPr>
          <w:rFonts w:ascii="Times New Roman" w:hAnsi="Times New Roman"/>
          <w:b/>
          <w:sz w:val="28"/>
          <w:szCs w:val="28"/>
          <w:lang w:val="ru-RU" w:eastAsia="ru-RU"/>
        </w:rPr>
        <w:t>акона № 115-ФЗ</w:t>
      </w:r>
    </w:p>
    <w:p w14:paraId="08D26E35" w14:textId="4C93F0CC" w:rsidR="00F943EB" w:rsidRPr="00045591" w:rsidRDefault="00293F21" w:rsidP="00045591">
      <w:pPr>
        <w:autoSpaceDE w:val="0"/>
        <w:autoSpaceDN w:val="0"/>
        <w:adjustRightInd w:val="0"/>
        <w:spacing w:line="360" w:lineRule="auto"/>
        <w:ind w:firstLine="567"/>
        <w:jc w:val="both"/>
        <w:rPr>
          <w:rFonts w:ascii="Times New Roman" w:hAnsi="Times New Roman"/>
          <w:sz w:val="28"/>
          <w:szCs w:val="28"/>
          <w:lang w:val="ru-RU"/>
        </w:rPr>
      </w:pPr>
      <w:r w:rsidRPr="00045591">
        <w:rPr>
          <w:rFonts w:ascii="Times New Roman" w:hAnsi="Times New Roman"/>
          <w:sz w:val="28"/>
          <w:szCs w:val="28"/>
          <w:lang w:val="ru-RU" w:eastAsia="ru-RU"/>
        </w:rPr>
        <w:t xml:space="preserve">Банк </w:t>
      </w:r>
      <w:r w:rsidR="00881509" w:rsidRPr="00045591">
        <w:rPr>
          <w:rFonts w:ascii="Times New Roman" w:hAnsi="Times New Roman"/>
          <w:sz w:val="28"/>
          <w:szCs w:val="28"/>
          <w:lang w:val="ru-RU" w:eastAsia="ru-RU"/>
        </w:rPr>
        <w:t xml:space="preserve">сообщает Вам, что </w:t>
      </w:r>
      <w:r w:rsidR="00992C7F" w:rsidRPr="00045591">
        <w:rPr>
          <w:rFonts w:ascii="Times New Roman" w:hAnsi="Times New Roman"/>
          <w:sz w:val="28"/>
          <w:szCs w:val="28"/>
          <w:lang w:val="ru-RU" w:eastAsia="ru-RU"/>
        </w:rPr>
        <w:t>&lt;дата принятия решения</w:t>
      </w:r>
      <w:r w:rsidR="00881509" w:rsidRPr="00045591">
        <w:rPr>
          <w:rFonts w:ascii="Times New Roman" w:hAnsi="Times New Roman"/>
          <w:sz w:val="28"/>
          <w:szCs w:val="28"/>
          <w:lang w:val="ru-RU" w:eastAsia="ru-RU"/>
        </w:rPr>
        <w:t xml:space="preserve">&gt; </w:t>
      </w:r>
      <w:r w:rsidRPr="00045591">
        <w:rPr>
          <w:rFonts w:ascii="Times New Roman" w:hAnsi="Times New Roman"/>
          <w:sz w:val="28"/>
          <w:szCs w:val="28"/>
          <w:lang w:val="ru-RU" w:eastAsia="ru-RU"/>
        </w:rPr>
        <w:t xml:space="preserve">в соответствии с </w:t>
      </w:r>
      <w:r w:rsidRPr="00045591">
        <w:rPr>
          <w:rFonts w:ascii="Times New Roman" w:hAnsi="Times New Roman"/>
          <w:b/>
          <w:sz w:val="28"/>
          <w:szCs w:val="28"/>
          <w:lang w:val="ru-RU" w:eastAsia="ru-RU"/>
        </w:rPr>
        <w:t xml:space="preserve">пунктом </w:t>
      </w:r>
      <w:r w:rsidR="00F943EB" w:rsidRPr="00045591">
        <w:rPr>
          <w:rFonts w:ascii="Times New Roman" w:hAnsi="Times New Roman"/>
          <w:b/>
          <w:sz w:val="28"/>
          <w:szCs w:val="28"/>
          <w:lang w:val="ru-RU" w:eastAsia="ru-RU"/>
        </w:rPr>
        <w:t>5.2</w:t>
      </w:r>
      <w:r w:rsidRPr="00045591">
        <w:rPr>
          <w:rFonts w:ascii="Times New Roman" w:hAnsi="Times New Roman"/>
          <w:b/>
          <w:sz w:val="28"/>
          <w:szCs w:val="28"/>
          <w:lang w:val="ru-RU" w:eastAsia="ru-RU"/>
        </w:rPr>
        <w:t xml:space="preserve"> </w:t>
      </w:r>
      <w:r w:rsidRPr="00045591">
        <w:rPr>
          <w:rFonts w:ascii="Times New Roman" w:hAnsi="Times New Roman"/>
          <w:sz w:val="28"/>
          <w:szCs w:val="28"/>
          <w:lang w:val="ru-RU" w:eastAsia="ru-RU"/>
        </w:rPr>
        <w:t xml:space="preserve">статьи 7 </w:t>
      </w:r>
      <w:r w:rsidR="00881509" w:rsidRPr="00045591">
        <w:rPr>
          <w:rFonts w:ascii="Times New Roman" w:hAnsi="Times New Roman"/>
          <w:sz w:val="28"/>
          <w:szCs w:val="28"/>
          <w:lang w:val="ru-RU" w:eastAsia="ru-RU"/>
        </w:rPr>
        <w:t>З</w:t>
      </w:r>
      <w:r w:rsidRPr="00045591">
        <w:rPr>
          <w:rFonts w:ascii="Times New Roman" w:hAnsi="Times New Roman"/>
          <w:sz w:val="28"/>
          <w:szCs w:val="28"/>
          <w:lang w:val="ru-RU" w:eastAsia="ru-RU"/>
        </w:rPr>
        <w:t>акона</w:t>
      </w:r>
      <w:r w:rsidR="00992C7F" w:rsidRPr="00045591">
        <w:rPr>
          <w:rFonts w:ascii="Times New Roman" w:hAnsi="Times New Roman"/>
          <w:sz w:val="28"/>
          <w:szCs w:val="28"/>
          <w:lang w:val="ru-RU" w:eastAsia="ru-RU"/>
        </w:rPr>
        <w:t xml:space="preserve"> </w:t>
      </w:r>
      <w:r w:rsidRPr="00045591">
        <w:rPr>
          <w:rFonts w:ascii="Times New Roman" w:hAnsi="Times New Roman"/>
          <w:sz w:val="28"/>
          <w:szCs w:val="28"/>
          <w:lang w:val="ru-RU" w:eastAsia="ru-RU"/>
        </w:rPr>
        <w:t>№ 115-ФЗ</w:t>
      </w:r>
      <w:r w:rsidRPr="00045591">
        <w:rPr>
          <w:rFonts w:ascii="Times New Roman" w:hAnsi="Times New Roman"/>
          <w:sz w:val="28"/>
          <w:szCs w:val="28"/>
          <w:vertAlign w:val="superscript"/>
        </w:rPr>
        <w:footnoteReference w:id="1"/>
      </w:r>
      <w:r w:rsidRPr="00045591">
        <w:rPr>
          <w:rFonts w:ascii="Times New Roman" w:hAnsi="Times New Roman"/>
          <w:sz w:val="28"/>
          <w:szCs w:val="28"/>
          <w:lang w:val="ru-RU" w:eastAsia="ru-RU"/>
        </w:rPr>
        <w:t xml:space="preserve"> </w:t>
      </w:r>
      <w:r w:rsidR="00881509" w:rsidRPr="00045591">
        <w:rPr>
          <w:rFonts w:ascii="Times New Roman" w:hAnsi="Times New Roman"/>
          <w:sz w:val="28"/>
          <w:szCs w:val="28"/>
          <w:lang w:val="ru-RU" w:eastAsia="ru-RU"/>
        </w:rPr>
        <w:t xml:space="preserve">принял решение </w:t>
      </w:r>
      <w:r w:rsidRPr="00045591">
        <w:rPr>
          <w:rFonts w:ascii="Times New Roman" w:hAnsi="Times New Roman"/>
          <w:sz w:val="28"/>
          <w:szCs w:val="28"/>
          <w:lang w:val="ru-RU" w:eastAsia="ru-RU"/>
        </w:rPr>
        <w:t>о</w:t>
      </w:r>
      <w:r w:rsidR="00F943EB" w:rsidRPr="00045591">
        <w:rPr>
          <w:rFonts w:ascii="Times New Roman" w:hAnsi="Times New Roman"/>
          <w:sz w:val="28"/>
          <w:szCs w:val="28"/>
          <w:lang w:val="ru-RU" w:eastAsia="ru-RU"/>
        </w:rPr>
        <w:t xml:space="preserve"> </w:t>
      </w:r>
      <w:r w:rsidR="008F2B46" w:rsidRPr="00045591">
        <w:rPr>
          <w:rFonts w:ascii="Times New Roman" w:hAnsi="Times New Roman"/>
          <w:sz w:val="28"/>
          <w:szCs w:val="28"/>
          <w:lang w:val="ru-RU" w:eastAsia="ru-RU"/>
        </w:rPr>
        <w:t>расторжении договора банковского счета с &lt;Клиентом</w:t>
      </w:r>
      <w:r w:rsidR="00881509" w:rsidRPr="00045591">
        <w:rPr>
          <w:rFonts w:ascii="Times New Roman" w:hAnsi="Times New Roman"/>
          <w:sz w:val="28"/>
          <w:szCs w:val="28"/>
          <w:lang w:val="ru-RU" w:eastAsia="ru-RU"/>
        </w:rPr>
        <w:t>&gt;</w:t>
      </w:r>
      <w:r w:rsidR="00A777D9" w:rsidRPr="00045591">
        <w:rPr>
          <w:rFonts w:ascii="Times New Roman" w:hAnsi="Times New Roman"/>
          <w:sz w:val="28"/>
          <w:szCs w:val="28"/>
          <w:lang w:val="ru-RU" w:eastAsia="ru-RU"/>
        </w:rPr>
        <w:t xml:space="preserve">, так как </w:t>
      </w:r>
      <w:r w:rsidR="00F943EB" w:rsidRPr="00045591">
        <w:rPr>
          <w:rFonts w:ascii="Times New Roman" w:hAnsi="Times New Roman"/>
          <w:sz w:val="28"/>
          <w:szCs w:val="28"/>
          <w:lang w:val="ru-RU"/>
        </w:rPr>
        <w:t>в течение календарного года</w:t>
      </w:r>
      <w:r w:rsidR="00A777D9" w:rsidRPr="00045591">
        <w:rPr>
          <w:rFonts w:ascii="Times New Roman" w:hAnsi="Times New Roman"/>
          <w:sz w:val="28"/>
          <w:szCs w:val="28"/>
          <w:lang w:val="ru-RU"/>
        </w:rPr>
        <w:t xml:space="preserve"> было принято два и </w:t>
      </w:r>
      <w:r w:rsidR="00F943EB" w:rsidRPr="00045591">
        <w:rPr>
          <w:rFonts w:ascii="Times New Roman" w:hAnsi="Times New Roman"/>
          <w:sz w:val="28"/>
          <w:szCs w:val="28"/>
          <w:lang w:val="ru-RU"/>
        </w:rPr>
        <w:t>более решени</w:t>
      </w:r>
      <w:r w:rsidR="005F16A1">
        <w:rPr>
          <w:rFonts w:ascii="Times New Roman" w:hAnsi="Times New Roman"/>
          <w:sz w:val="28"/>
          <w:szCs w:val="28"/>
          <w:lang w:val="ru-RU"/>
        </w:rPr>
        <w:t>я</w:t>
      </w:r>
      <w:r w:rsidR="00F943EB" w:rsidRPr="00045591">
        <w:rPr>
          <w:rFonts w:ascii="Times New Roman" w:hAnsi="Times New Roman"/>
          <w:sz w:val="28"/>
          <w:szCs w:val="28"/>
          <w:lang w:val="ru-RU"/>
        </w:rPr>
        <w:t xml:space="preserve"> об отказе в совершении операции на основании </w:t>
      </w:r>
      <w:r w:rsidR="008F2B46" w:rsidRPr="00045591">
        <w:rPr>
          <w:rFonts w:ascii="Times New Roman" w:hAnsi="Times New Roman"/>
          <w:sz w:val="28"/>
          <w:szCs w:val="28"/>
          <w:lang w:val="ru-RU"/>
        </w:rPr>
        <w:t xml:space="preserve">пункта 11 статьи 7 </w:t>
      </w:r>
      <w:r w:rsidR="00881509" w:rsidRPr="00045591">
        <w:rPr>
          <w:rFonts w:ascii="Times New Roman" w:hAnsi="Times New Roman"/>
          <w:sz w:val="28"/>
          <w:szCs w:val="28"/>
          <w:lang w:val="ru-RU"/>
        </w:rPr>
        <w:t>З</w:t>
      </w:r>
      <w:r w:rsidR="008F2B46" w:rsidRPr="00045591">
        <w:rPr>
          <w:rFonts w:ascii="Times New Roman" w:hAnsi="Times New Roman"/>
          <w:sz w:val="28"/>
          <w:szCs w:val="28"/>
          <w:lang w:val="ru-RU"/>
        </w:rPr>
        <w:t>акона № 115-ФЗ. Договор банковского счета (вклада) будет в одностороннем порядке расторгнут</w:t>
      </w:r>
      <w:r w:rsidR="00881509" w:rsidRPr="00045591">
        <w:rPr>
          <w:rFonts w:ascii="Times New Roman" w:hAnsi="Times New Roman"/>
          <w:sz w:val="28"/>
          <w:szCs w:val="28"/>
          <w:lang w:val="ru-RU"/>
        </w:rPr>
        <w:t xml:space="preserve">. Банк закроет </w:t>
      </w:r>
      <w:r w:rsidR="008F2B46" w:rsidRPr="00045591">
        <w:rPr>
          <w:rFonts w:ascii="Times New Roman" w:hAnsi="Times New Roman"/>
          <w:sz w:val="28"/>
          <w:szCs w:val="28"/>
          <w:lang w:val="ru-RU"/>
        </w:rPr>
        <w:t>нижеуказанны</w:t>
      </w:r>
      <w:r w:rsidR="00992C7F" w:rsidRPr="00045591">
        <w:rPr>
          <w:rFonts w:ascii="Times New Roman" w:hAnsi="Times New Roman"/>
          <w:sz w:val="28"/>
          <w:szCs w:val="28"/>
          <w:lang w:val="ru-RU"/>
        </w:rPr>
        <w:t>й счет</w:t>
      </w:r>
      <w:r w:rsidR="008F2B46" w:rsidRPr="00045591">
        <w:rPr>
          <w:rFonts w:ascii="Times New Roman" w:hAnsi="Times New Roman"/>
          <w:sz w:val="28"/>
          <w:szCs w:val="28"/>
          <w:lang w:val="ru-RU"/>
        </w:rPr>
        <w:t xml:space="preserve"> по истечении </w:t>
      </w:r>
      <w:r w:rsidR="00881509" w:rsidRPr="00045591">
        <w:rPr>
          <w:rFonts w:ascii="Times New Roman" w:hAnsi="Times New Roman"/>
          <w:sz w:val="28"/>
          <w:szCs w:val="28"/>
          <w:lang w:val="ru-RU"/>
        </w:rPr>
        <w:t xml:space="preserve">60 </w:t>
      </w:r>
      <w:r w:rsidR="008F2B46" w:rsidRPr="00045591">
        <w:rPr>
          <w:rFonts w:ascii="Times New Roman" w:hAnsi="Times New Roman"/>
          <w:sz w:val="28"/>
          <w:szCs w:val="28"/>
          <w:lang w:val="ru-RU"/>
        </w:rPr>
        <w:t xml:space="preserve">дней со дня направления </w:t>
      </w:r>
      <w:r w:rsidR="00881509" w:rsidRPr="00045591">
        <w:rPr>
          <w:rFonts w:ascii="Times New Roman" w:hAnsi="Times New Roman"/>
          <w:sz w:val="28"/>
          <w:szCs w:val="28"/>
          <w:lang w:val="ru-RU"/>
        </w:rPr>
        <w:t xml:space="preserve">данного уведомления на </w:t>
      </w:r>
      <w:r w:rsidR="008F2B46" w:rsidRPr="00045591">
        <w:rPr>
          <w:rFonts w:ascii="Times New Roman" w:hAnsi="Times New Roman"/>
          <w:sz w:val="28"/>
          <w:szCs w:val="28"/>
          <w:lang w:val="ru-RU"/>
        </w:rPr>
        <w:t>Ваш адрес.</w:t>
      </w:r>
    </w:p>
    <w:p w14:paraId="0BDAAA18" w14:textId="77777777" w:rsidR="008F2B46" w:rsidRPr="00045591" w:rsidRDefault="008F2B46" w:rsidP="00045591">
      <w:pPr>
        <w:spacing w:line="360" w:lineRule="auto"/>
        <w:jc w:val="both"/>
        <w:rPr>
          <w:rFonts w:ascii="Times New Roman" w:hAnsi="Times New Roman"/>
          <w:sz w:val="28"/>
          <w:szCs w:val="28"/>
          <w:lang w:val="ru-RU"/>
        </w:rPr>
      </w:pPr>
    </w:p>
    <w:p w14:paraId="5EBC0F18" w14:textId="652380D4" w:rsidR="008F2B46" w:rsidRPr="00045591" w:rsidRDefault="008F2B46" w:rsidP="00045591">
      <w:pPr>
        <w:spacing w:line="360" w:lineRule="auto"/>
        <w:jc w:val="both"/>
        <w:rPr>
          <w:rFonts w:ascii="Times New Roman" w:hAnsi="Times New Roman"/>
          <w:sz w:val="28"/>
          <w:szCs w:val="28"/>
          <w:lang w:val="ru-RU"/>
        </w:rPr>
      </w:pPr>
      <w:r w:rsidRPr="00045591">
        <w:rPr>
          <w:rFonts w:ascii="Times New Roman" w:hAnsi="Times New Roman"/>
          <w:sz w:val="28"/>
          <w:szCs w:val="28"/>
          <w:lang w:val="ru-RU"/>
        </w:rPr>
        <w:t>По состоянию на «__</w:t>
      </w:r>
      <w:proofErr w:type="gramStart"/>
      <w:r w:rsidRPr="00045591">
        <w:rPr>
          <w:rFonts w:ascii="Times New Roman" w:hAnsi="Times New Roman"/>
          <w:sz w:val="28"/>
          <w:szCs w:val="28"/>
          <w:lang w:val="ru-RU"/>
        </w:rPr>
        <w:t>_»_</w:t>
      </w:r>
      <w:proofErr w:type="gramEnd"/>
      <w:r w:rsidRPr="00045591">
        <w:rPr>
          <w:rFonts w:ascii="Times New Roman" w:hAnsi="Times New Roman"/>
          <w:sz w:val="28"/>
          <w:szCs w:val="28"/>
          <w:lang w:val="ru-RU"/>
        </w:rPr>
        <w:t>______20__</w:t>
      </w:r>
      <w:r w:rsidR="00BA6760">
        <w:rPr>
          <w:rFonts w:ascii="Times New Roman" w:hAnsi="Times New Roman"/>
          <w:sz w:val="28"/>
          <w:szCs w:val="28"/>
          <w:lang w:val="ru-RU"/>
        </w:rPr>
        <w:t xml:space="preserve"> </w:t>
      </w:r>
      <w:r w:rsidRPr="00045591">
        <w:rPr>
          <w:rFonts w:ascii="Times New Roman" w:hAnsi="Times New Roman"/>
          <w:sz w:val="28"/>
          <w:szCs w:val="28"/>
          <w:lang w:val="ru-RU"/>
        </w:rPr>
        <w:t>г. остатки денежных средств по счетам составляют:</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1745"/>
        <w:gridCol w:w="1702"/>
        <w:gridCol w:w="3369"/>
      </w:tblGrid>
      <w:tr w:rsidR="008F2B46" w:rsidRPr="005F16A1" w14:paraId="56EF5E10" w14:textId="77777777" w:rsidTr="005874DA">
        <w:trPr>
          <w:trHeight w:val="254"/>
        </w:trPr>
        <w:tc>
          <w:tcPr>
            <w:tcW w:w="2468" w:type="dxa"/>
            <w:shd w:val="clear" w:color="auto" w:fill="BFBFBF"/>
          </w:tcPr>
          <w:p w14:paraId="6F9BE448" w14:textId="77777777" w:rsidR="008F2B46" w:rsidRPr="00045591" w:rsidRDefault="008F2B46" w:rsidP="00BA6760">
            <w:pPr>
              <w:spacing w:line="360" w:lineRule="auto"/>
              <w:jc w:val="center"/>
              <w:rPr>
                <w:rFonts w:ascii="Times New Roman" w:hAnsi="Times New Roman"/>
                <w:sz w:val="28"/>
                <w:szCs w:val="28"/>
                <w:lang w:val="ru-RU"/>
              </w:rPr>
            </w:pPr>
            <w:r w:rsidRPr="00045591">
              <w:rPr>
                <w:rFonts w:ascii="Times New Roman" w:hAnsi="Times New Roman"/>
                <w:sz w:val="28"/>
                <w:szCs w:val="28"/>
                <w:lang w:val="ru-RU"/>
              </w:rPr>
              <w:t>Номер счета</w:t>
            </w:r>
          </w:p>
        </w:tc>
        <w:tc>
          <w:tcPr>
            <w:tcW w:w="1745" w:type="dxa"/>
            <w:shd w:val="clear" w:color="auto" w:fill="BFBFBF"/>
          </w:tcPr>
          <w:p w14:paraId="4A9192D2" w14:textId="77777777" w:rsidR="008F2B46" w:rsidRPr="00045591" w:rsidRDefault="008F2B46" w:rsidP="00BA6760">
            <w:pPr>
              <w:spacing w:line="360" w:lineRule="auto"/>
              <w:jc w:val="center"/>
              <w:rPr>
                <w:rFonts w:ascii="Times New Roman" w:hAnsi="Times New Roman"/>
                <w:sz w:val="28"/>
                <w:szCs w:val="28"/>
                <w:lang w:val="ru-RU"/>
              </w:rPr>
            </w:pPr>
            <w:r w:rsidRPr="00045591">
              <w:rPr>
                <w:rFonts w:ascii="Times New Roman" w:hAnsi="Times New Roman"/>
                <w:sz w:val="28"/>
                <w:szCs w:val="28"/>
                <w:lang w:val="ru-RU"/>
              </w:rPr>
              <w:t>Тип счета</w:t>
            </w:r>
          </w:p>
        </w:tc>
        <w:tc>
          <w:tcPr>
            <w:tcW w:w="1702" w:type="dxa"/>
            <w:shd w:val="clear" w:color="auto" w:fill="BFBFBF"/>
          </w:tcPr>
          <w:p w14:paraId="4DBA5516" w14:textId="77777777" w:rsidR="008F2B46" w:rsidRPr="00045591" w:rsidRDefault="008F2B46" w:rsidP="00BA6760">
            <w:pPr>
              <w:spacing w:line="276" w:lineRule="auto"/>
              <w:jc w:val="center"/>
              <w:rPr>
                <w:rFonts w:ascii="Times New Roman" w:hAnsi="Times New Roman"/>
                <w:sz w:val="28"/>
                <w:szCs w:val="28"/>
                <w:lang w:val="ru-RU"/>
              </w:rPr>
            </w:pPr>
            <w:r w:rsidRPr="00045591">
              <w:rPr>
                <w:rFonts w:ascii="Times New Roman" w:hAnsi="Times New Roman"/>
                <w:sz w:val="28"/>
                <w:szCs w:val="28"/>
                <w:lang w:val="ru-RU"/>
              </w:rPr>
              <w:t>Валюта счета</w:t>
            </w:r>
          </w:p>
        </w:tc>
        <w:tc>
          <w:tcPr>
            <w:tcW w:w="3369" w:type="dxa"/>
            <w:shd w:val="clear" w:color="auto" w:fill="BFBFBF"/>
          </w:tcPr>
          <w:p w14:paraId="005EFBD2" w14:textId="07978A08" w:rsidR="008F2B46" w:rsidRPr="00045591" w:rsidRDefault="008F2B46" w:rsidP="00BA6760">
            <w:pPr>
              <w:spacing w:line="276" w:lineRule="auto"/>
              <w:jc w:val="center"/>
              <w:rPr>
                <w:rFonts w:ascii="Times New Roman" w:hAnsi="Times New Roman"/>
                <w:sz w:val="28"/>
                <w:szCs w:val="28"/>
                <w:lang w:val="ru-RU"/>
              </w:rPr>
            </w:pPr>
            <w:r w:rsidRPr="00045591">
              <w:rPr>
                <w:rFonts w:ascii="Times New Roman" w:hAnsi="Times New Roman"/>
                <w:sz w:val="28"/>
                <w:szCs w:val="28"/>
                <w:lang w:val="ru-RU"/>
              </w:rPr>
              <w:t xml:space="preserve">Сумма остатка </w:t>
            </w:r>
            <w:r w:rsidR="00BA6760">
              <w:rPr>
                <w:rFonts w:ascii="Times New Roman" w:hAnsi="Times New Roman"/>
                <w:sz w:val="28"/>
                <w:szCs w:val="28"/>
                <w:lang w:val="ru-RU"/>
              </w:rPr>
              <w:br/>
            </w:r>
            <w:r w:rsidRPr="00045591">
              <w:rPr>
                <w:rFonts w:ascii="Times New Roman" w:hAnsi="Times New Roman"/>
                <w:sz w:val="28"/>
                <w:szCs w:val="28"/>
                <w:lang w:val="ru-RU"/>
              </w:rPr>
              <w:t>в валюте счета</w:t>
            </w:r>
          </w:p>
        </w:tc>
      </w:tr>
      <w:tr w:rsidR="008F2B46" w:rsidRPr="005F16A1" w14:paraId="7FA29345" w14:textId="77777777" w:rsidTr="005874DA">
        <w:trPr>
          <w:trHeight w:val="74"/>
        </w:trPr>
        <w:tc>
          <w:tcPr>
            <w:tcW w:w="2468" w:type="dxa"/>
          </w:tcPr>
          <w:p w14:paraId="37F85D30" w14:textId="77777777" w:rsidR="008F2B46" w:rsidRPr="00045591" w:rsidRDefault="008F2B46" w:rsidP="00045591">
            <w:pPr>
              <w:spacing w:line="360" w:lineRule="auto"/>
              <w:jc w:val="both"/>
              <w:rPr>
                <w:rFonts w:ascii="Times New Roman" w:hAnsi="Times New Roman"/>
                <w:sz w:val="28"/>
                <w:szCs w:val="28"/>
                <w:lang w:val="ru-RU"/>
              </w:rPr>
            </w:pPr>
          </w:p>
        </w:tc>
        <w:tc>
          <w:tcPr>
            <w:tcW w:w="1745" w:type="dxa"/>
          </w:tcPr>
          <w:p w14:paraId="4E1BC657" w14:textId="77777777" w:rsidR="008F2B46" w:rsidRPr="00045591" w:rsidRDefault="008F2B46" w:rsidP="00045591">
            <w:pPr>
              <w:spacing w:line="360" w:lineRule="auto"/>
              <w:jc w:val="both"/>
              <w:rPr>
                <w:rFonts w:ascii="Times New Roman" w:hAnsi="Times New Roman"/>
                <w:sz w:val="28"/>
                <w:szCs w:val="28"/>
                <w:lang w:val="ru-RU"/>
              </w:rPr>
            </w:pPr>
          </w:p>
        </w:tc>
        <w:tc>
          <w:tcPr>
            <w:tcW w:w="1702" w:type="dxa"/>
          </w:tcPr>
          <w:p w14:paraId="1A94D186" w14:textId="77777777" w:rsidR="008F2B46" w:rsidRPr="00045591" w:rsidRDefault="008F2B46" w:rsidP="00045591">
            <w:pPr>
              <w:spacing w:line="360" w:lineRule="auto"/>
              <w:jc w:val="both"/>
              <w:rPr>
                <w:rFonts w:ascii="Times New Roman" w:hAnsi="Times New Roman"/>
                <w:sz w:val="28"/>
                <w:szCs w:val="28"/>
                <w:lang w:val="ru-RU"/>
              </w:rPr>
            </w:pPr>
          </w:p>
        </w:tc>
        <w:tc>
          <w:tcPr>
            <w:tcW w:w="3369" w:type="dxa"/>
          </w:tcPr>
          <w:p w14:paraId="5A36B3F5" w14:textId="77777777" w:rsidR="008F2B46" w:rsidRPr="00045591" w:rsidRDefault="008F2B46" w:rsidP="00045591">
            <w:pPr>
              <w:spacing w:line="360" w:lineRule="auto"/>
              <w:jc w:val="both"/>
              <w:rPr>
                <w:rFonts w:ascii="Times New Roman" w:hAnsi="Times New Roman"/>
                <w:sz w:val="28"/>
                <w:szCs w:val="28"/>
                <w:lang w:val="ru-RU"/>
              </w:rPr>
            </w:pPr>
          </w:p>
        </w:tc>
      </w:tr>
    </w:tbl>
    <w:p w14:paraId="1AF8B308" w14:textId="77777777" w:rsidR="008F2B46" w:rsidRPr="00045591" w:rsidRDefault="008F2B46" w:rsidP="00045591">
      <w:pPr>
        <w:autoSpaceDE w:val="0"/>
        <w:autoSpaceDN w:val="0"/>
        <w:adjustRightInd w:val="0"/>
        <w:spacing w:line="360" w:lineRule="auto"/>
        <w:ind w:firstLine="567"/>
        <w:jc w:val="both"/>
        <w:rPr>
          <w:rFonts w:ascii="Times New Roman" w:hAnsi="Times New Roman"/>
          <w:sz w:val="28"/>
          <w:szCs w:val="28"/>
          <w:lang w:val="ru-RU"/>
        </w:rPr>
      </w:pPr>
    </w:p>
    <w:p w14:paraId="51F90236" w14:textId="71BEE4FE" w:rsidR="008F2B46" w:rsidRPr="00045591" w:rsidRDefault="00881509" w:rsidP="00045591">
      <w:pPr>
        <w:spacing w:line="360" w:lineRule="auto"/>
        <w:jc w:val="both"/>
        <w:rPr>
          <w:rFonts w:ascii="Times New Roman" w:hAnsi="Times New Roman"/>
          <w:sz w:val="28"/>
          <w:szCs w:val="28"/>
          <w:lang w:val="ru-RU"/>
        </w:rPr>
      </w:pPr>
      <w:r w:rsidRPr="00045591">
        <w:rPr>
          <w:rFonts w:ascii="Times New Roman" w:hAnsi="Times New Roman"/>
          <w:sz w:val="28"/>
          <w:szCs w:val="28"/>
          <w:lang w:val="ru-RU"/>
        </w:rPr>
        <w:t xml:space="preserve">Также сообщаем, что </w:t>
      </w:r>
      <w:r w:rsidR="008F2B46" w:rsidRPr="00045591">
        <w:rPr>
          <w:rFonts w:ascii="Times New Roman" w:hAnsi="Times New Roman"/>
          <w:sz w:val="28"/>
          <w:szCs w:val="28"/>
          <w:lang w:val="ru-RU"/>
        </w:rPr>
        <w:t xml:space="preserve">в течение 60 дней со дня направления Уведомления о расторжении договора банковского счета (вклада) до дня, когда договор считается расторгнутым, Банк не вправе </w:t>
      </w:r>
      <w:r w:rsidRPr="00045591">
        <w:rPr>
          <w:rFonts w:ascii="Times New Roman" w:hAnsi="Times New Roman"/>
          <w:sz w:val="28"/>
          <w:szCs w:val="28"/>
          <w:lang w:val="ru-RU"/>
        </w:rPr>
        <w:t xml:space="preserve">проводить </w:t>
      </w:r>
      <w:r w:rsidR="008F2B46" w:rsidRPr="00045591">
        <w:rPr>
          <w:rFonts w:ascii="Times New Roman" w:hAnsi="Times New Roman"/>
          <w:sz w:val="28"/>
          <w:szCs w:val="28"/>
          <w:lang w:val="ru-RU"/>
        </w:rPr>
        <w:t>операции по Вашему банковскому счету (вкладу), за исключением операций:</w:t>
      </w:r>
    </w:p>
    <w:p w14:paraId="58D6B652" w14:textId="77777777" w:rsidR="008F2B46" w:rsidRPr="00045591" w:rsidRDefault="008F2B46" w:rsidP="00045591">
      <w:pPr>
        <w:spacing w:line="360" w:lineRule="auto"/>
        <w:jc w:val="both"/>
        <w:rPr>
          <w:rFonts w:ascii="Times New Roman" w:hAnsi="Times New Roman"/>
          <w:sz w:val="28"/>
          <w:szCs w:val="28"/>
          <w:lang w:val="ru-RU"/>
        </w:rPr>
      </w:pPr>
      <w:r w:rsidRPr="00045591">
        <w:rPr>
          <w:rFonts w:ascii="Times New Roman" w:hAnsi="Times New Roman"/>
          <w:sz w:val="28"/>
          <w:szCs w:val="28"/>
          <w:lang w:val="ru-RU"/>
        </w:rPr>
        <w:t xml:space="preserve">- по взиманию платы за услуги Банка в соответствии с договором банковского счета (вклада) (если это предусмотрено договором); </w:t>
      </w:r>
    </w:p>
    <w:p w14:paraId="401D466C" w14:textId="77777777" w:rsidR="008F2B46" w:rsidRPr="00045591" w:rsidRDefault="008F2B46" w:rsidP="00045591">
      <w:pPr>
        <w:spacing w:line="360" w:lineRule="auto"/>
        <w:jc w:val="both"/>
        <w:rPr>
          <w:rFonts w:ascii="Times New Roman" w:hAnsi="Times New Roman"/>
          <w:sz w:val="28"/>
          <w:szCs w:val="28"/>
          <w:lang w:val="ru-RU"/>
        </w:rPr>
      </w:pPr>
      <w:r w:rsidRPr="00045591">
        <w:rPr>
          <w:rFonts w:ascii="Times New Roman" w:hAnsi="Times New Roman"/>
          <w:sz w:val="28"/>
          <w:szCs w:val="28"/>
          <w:lang w:val="ru-RU"/>
        </w:rPr>
        <w:t xml:space="preserve">- по начислению процентов в соответствии с договором банковского счета (вклада) (если это предусмотрено договором); </w:t>
      </w:r>
    </w:p>
    <w:p w14:paraId="3E2386E2" w14:textId="77777777" w:rsidR="008F2B46" w:rsidRPr="00045591" w:rsidRDefault="008F2B46" w:rsidP="00045591">
      <w:pPr>
        <w:spacing w:line="360" w:lineRule="auto"/>
        <w:jc w:val="both"/>
        <w:rPr>
          <w:rFonts w:ascii="Times New Roman" w:hAnsi="Times New Roman"/>
          <w:sz w:val="28"/>
          <w:szCs w:val="28"/>
          <w:lang w:val="ru-RU"/>
        </w:rPr>
      </w:pPr>
      <w:r w:rsidRPr="00045591">
        <w:rPr>
          <w:rFonts w:ascii="Times New Roman" w:hAnsi="Times New Roman"/>
          <w:sz w:val="28"/>
          <w:szCs w:val="28"/>
          <w:lang w:val="ru-RU"/>
        </w:rPr>
        <w:t>- по перечислению обязательных платежей в бюджет;</w:t>
      </w:r>
    </w:p>
    <w:p w14:paraId="73FA6A49" w14:textId="2C8AEEDF" w:rsidR="008F2B46" w:rsidRPr="00045591" w:rsidRDefault="008F2B46" w:rsidP="00045591">
      <w:pPr>
        <w:spacing w:line="360" w:lineRule="auto"/>
        <w:jc w:val="both"/>
        <w:rPr>
          <w:rFonts w:ascii="Times New Roman" w:hAnsi="Times New Roman"/>
          <w:sz w:val="28"/>
          <w:szCs w:val="28"/>
          <w:lang w:val="ru-RU"/>
        </w:rPr>
      </w:pPr>
      <w:r w:rsidRPr="00045591">
        <w:rPr>
          <w:rFonts w:ascii="Times New Roman" w:hAnsi="Times New Roman"/>
          <w:sz w:val="28"/>
          <w:szCs w:val="28"/>
          <w:lang w:val="ru-RU"/>
        </w:rPr>
        <w:t xml:space="preserve">- по выдаче остатка денежных средств либо по его перечислению по Вашему указанию на другой счет не позднее семи дней после получения </w:t>
      </w:r>
      <w:r w:rsidR="00881509" w:rsidRPr="00045591">
        <w:rPr>
          <w:rFonts w:ascii="Times New Roman" w:hAnsi="Times New Roman"/>
          <w:sz w:val="28"/>
          <w:szCs w:val="28"/>
          <w:lang w:val="ru-RU"/>
        </w:rPr>
        <w:t xml:space="preserve">Вашего </w:t>
      </w:r>
      <w:r w:rsidRPr="00045591">
        <w:rPr>
          <w:rFonts w:ascii="Times New Roman" w:hAnsi="Times New Roman"/>
          <w:sz w:val="28"/>
          <w:szCs w:val="28"/>
          <w:lang w:val="ru-RU"/>
        </w:rPr>
        <w:t>письменного заявления;</w:t>
      </w:r>
    </w:p>
    <w:p w14:paraId="68CC58B8" w14:textId="6B4D6D6A" w:rsidR="008F2B46" w:rsidRPr="00045591" w:rsidRDefault="008F2B46" w:rsidP="00045591">
      <w:pPr>
        <w:spacing w:line="360" w:lineRule="auto"/>
        <w:jc w:val="both"/>
        <w:rPr>
          <w:rFonts w:ascii="Times New Roman" w:hAnsi="Times New Roman"/>
          <w:sz w:val="28"/>
          <w:szCs w:val="28"/>
          <w:lang w:val="ru-RU"/>
        </w:rPr>
      </w:pPr>
      <w:r w:rsidRPr="00045591">
        <w:rPr>
          <w:rFonts w:ascii="Times New Roman" w:hAnsi="Times New Roman"/>
          <w:sz w:val="28"/>
          <w:szCs w:val="28"/>
          <w:lang w:val="ru-RU"/>
        </w:rPr>
        <w:lastRenderedPageBreak/>
        <w:t>- по перечислению остатка денежных средств на специальный счет в Банке России</w:t>
      </w:r>
      <w:r w:rsidR="00881509" w:rsidRPr="00045591">
        <w:rPr>
          <w:rFonts w:ascii="Times New Roman" w:hAnsi="Times New Roman"/>
          <w:sz w:val="28"/>
          <w:szCs w:val="28"/>
          <w:lang w:val="ru-RU"/>
        </w:rPr>
        <w:t xml:space="preserve">, если </w:t>
      </w:r>
      <w:r w:rsidR="00A777D9" w:rsidRPr="00045591">
        <w:rPr>
          <w:rFonts w:ascii="Times New Roman" w:hAnsi="Times New Roman"/>
          <w:sz w:val="28"/>
          <w:szCs w:val="28"/>
          <w:lang w:val="ru-RU"/>
        </w:rPr>
        <w:t xml:space="preserve">в течение 60 дней со дня направления Банком уведомления о расторжении договора банковского счета (вклада) </w:t>
      </w:r>
      <w:r w:rsidR="00881509" w:rsidRPr="00045591">
        <w:rPr>
          <w:rFonts w:ascii="Times New Roman" w:hAnsi="Times New Roman"/>
          <w:sz w:val="28"/>
          <w:szCs w:val="28"/>
          <w:lang w:val="ru-RU"/>
        </w:rPr>
        <w:t xml:space="preserve">Вы не обратитесь </w:t>
      </w:r>
      <w:r w:rsidRPr="00045591">
        <w:rPr>
          <w:rFonts w:ascii="Times New Roman" w:hAnsi="Times New Roman"/>
          <w:sz w:val="28"/>
          <w:szCs w:val="28"/>
          <w:lang w:val="ru-RU"/>
        </w:rPr>
        <w:t xml:space="preserve">за получением остатка денежных средств либо </w:t>
      </w:r>
      <w:r w:rsidR="00881509" w:rsidRPr="00045591">
        <w:rPr>
          <w:rFonts w:ascii="Times New Roman" w:hAnsi="Times New Roman"/>
          <w:sz w:val="28"/>
          <w:szCs w:val="28"/>
          <w:lang w:val="ru-RU"/>
        </w:rPr>
        <w:t>если Банк не получит</w:t>
      </w:r>
      <w:r w:rsidRPr="00045591">
        <w:rPr>
          <w:rFonts w:ascii="Times New Roman" w:hAnsi="Times New Roman"/>
          <w:sz w:val="28"/>
          <w:szCs w:val="28"/>
          <w:lang w:val="ru-RU"/>
        </w:rPr>
        <w:t xml:space="preserve"> </w:t>
      </w:r>
      <w:r w:rsidR="00881509" w:rsidRPr="00045591">
        <w:rPr>
          <w:rFonts w:ascii="Times New Roman" w:hAnsi="Times New Roman"/>
          <w:sz w:val="28"/>
          <w:szCs w:val="28"/>
          <w:lang w:val="ru-RU"/>
        </w:rPr>
        <w:t xml:space="preserve">от Вас </w:t>
      </w:r>
      <w:r w:rsidRPr="00045591">
        <w:rPr>
          <w:rFonts w:ascii="Times New Roman" w:hAnsi="Times New Roman"/>
          <w:sz w:val="28"/>
          <w:szCs w:val="28"/>
          <w:lang w:val="ru-RU"/>
        </w:rPr>
        <w:t>указания о переводе суммы остатка денежных средств на другой счет.</w:t>
      </w:r>
    </w:p>
    <w:p w14:paraId="027481C2" w14:textId="77777777" w:rsidR="008F2B46" w:rsidRPr="00045591" w:rsidRDefault="008F2B46" w:rsidP="00045591">
      <w:pPr>
        <w:spacing w:line="360" w:lineRule="auto"/>
        <w:jc w:val="both"/>
        <w:rPr>
          <w:rFonts w:ascii="Times New Roman" w:hAnsi="Times New Roman"/>
          <w:sz w:val="28"/>
          <w:szCs w:val="28"/>
          <w:lang w:val="ru-RU"/>
        </w:rPr>
      </w:pPr>
    </w:p>
    <w:p w14:paraId="4AA2AD11" w14:textId="77777777" w:rsidR="00881509" w:rsidRPr="00045591" w:rsidRDefault="008F2B46" w:rsidP="00045591">
      <w:pPr>
        <w:spacing w:line="360" w:lineRule="auto"/>
        <w:jc w:val="both"/>
        <w:rPr>
          <w:rFonts w:ascii="Times New Roman" w:hAnsi="Times New Roman"/>
          <w:b/>
          <w:sz w:val="28"/>
          <w:szCs w:val="28"/>
          <w:lang w:val="ru-RU"/>
        </w:rPr>
      </w:pPr>
      <w:r w:rsidRPr="00045591">
        <w:rPr>
          <w:rFonts w:ascii="Times New Roman" w:hAnsi="Times New Roman"/>
          <w:sz w:val="28"/>
          <w:szCs w:val="28"/>
          <w:lang w:val="ru-RU" w:eastAsia="ru-RU"/>
        </w:rPr>
        <w:tab/>
      </w:r>
      <w:r w:rsidRPr="00045591">
        <w:rPr>
          <w:rFonts w:ascii="Times New Roman" w:hAnsi="Times New Roman"/>
          <w:b/>
          <w:sz w:val="28"/>
          <w:szCs w:val="28"/>
          <w:lang w:val="ru-RU"/>
        </w:rPr>
        <w:t>Порядок возврата суммы остатка денежных средств</w:t>
      </w:r>
    </w:p>
    <w:p w14:paraId="010290B3" w14:textId="41080A37" w:rsidR="008F2B46" w:rsidRPr="00045591" w:rsidRDefault="008F2B46" w:rsidP="00045591">
      <w:pPr>
        <w:spacing w:line="360" w:lineRule="auto"/>
        <w:jc w:val="both"/>
        <w:rPr>
          <w:rFonts w:ascii="Times New Roman" w:hAnsi="Times New Roman"/>
          <w:sz w:val="28"/>
          <w:szCs w:val="28"/>
          <w:lang w:val="ru-RU"/>
        </w:rPr>
      </w:pPr>
      <w:r w:rsidRPr="00045591">
        <w:rPr>
          <w:rFonts w:ascii="Times New Roman" w:hAnsi="Times New Roman"/>
          <w:sz w:val="28"/>
          <w:szCs w:val="28"/>
          <w:lang w:val="ru-RU"/>
        </w:rPr>
        <w:tab/>
      </w:r>
      <w:r w:rsidR="00881509" w:rsidRPr="00045591">
        <w:rPr>
          <w:rFonts w:ascii="Times New Roman" w:hAnsi="Times New Roman"/>
          <w:sz w:val="28"/>
          <w:szCs w:val="28"/>
          <w:lang w:val="ru-RU"/>
        </w:rPr>
        <w:t>В</w:t>
      </w:r>
      <w:r w:rsidR="00881509" w:rsidRPr="00045591">
        <w:rPr>
          <w:rFonts w:ascii="Times New Roman" w:hAnsi="Times New Roman"/>
          <w:sz w:val="28"/>
          <w:szCs w:val="28"/>
          <w:u w:val="single"/>
          <w:lang w:val="ru-RU"/>
        </w:rPr>
        <w:t xml:space="preserve"> течение 60 дней</w:t>
      </w:r>
      <w:r w:rsidR="00881509" w:rsidRPr="00045591">
        <w:rPr>
          <w:rFonts w:ascii="Times New Roman" w:hAnsi="Times New Roman"/>
          <w:sz w:val="28"/>
          <w:szCs w:val="28"/>
          <w:lang w:val="ru-RU"/>
        </w:rPr>
        <w:t xml:space="preserve"> со дня направления Уведомления Вы можете получить о</w:t>
      </w:r>
      <w:r w:rsidRPr="00045591">
        <w:rPr>
          <w:rFonts w:ascii="Times New Roman" w:hAnsi="Times New Roman"/>
          <w:sz w:val="28"/>
          <w:szCs w:val="28"/>
          <w:lang w:val="ru-RU"/>
        </w:rPr>
        <w:t>статок денежных средств в кассе Банка либо предоставить в Банк письменное заявление о переводе суммы остатка денежных средств на другой счет.</w:t>
      </w:r>
    </w:p>
    <w:p w14:paraId="5A75CE09" w14:textId="7565645E" w:rsidR="008F2B46" w:rsidRPr="00045591" w:rsidRDefault="008F2B46" w:rsidP="00045591">
      <w:pPr>
        <w:spacing w:line="360" w:lineRule="auto"/>
        <w:jc w:val="both"/>
        <w:rPr>
          <w:rFonts w:ascii="Times New Roman" w:hAnsi="Times New Roman"/>
          <w:sz w:val="28"/>
          <w:szCs w:val="28"/>
          <w:lang w:val="ru-RU"/>
        </w:rPr>
      </w:pPr>
      <w:r w:rsidRPr="00045591">
        <w:rPr>
          <w:rFonts w:ascii="Times New Roman" w:hAnsi="Times New Roman"/>
          <w:sz w:val="28"/>
          <w:szCs w:val="28"/>
          <w:lang w:val="ru-RU"/>
        </w:rPr>
        <w:tab/>
      </w:r>
      <w:r w:rsidR="00881509" w:rsidRPr="00045591">
        <w:rPr>
          <w:rFonts w:ascii="Times New Roman" w:hAnsi="Times New Roman"/>
          <w:sz w:val="28"/>
          <w:szCs w:val="28"/>
          <w:lang w:val="ru-RU"/>
        </w:rPr>
        <w:t xml:space="preserve">Если в течение 60 дней со дня направления Уведомления Вы не обратитесь </w:t>
      </w:r>
      <w:r w:rsidRPr="00045591">
        <w:rPr>
          <w:rFonts w:ascii="Times New Roman" w:hAnsi="Times New Roman"/>
          <w:sz w:val="28"/>
          <w:szCs w:val="28"/>
          <w:lang w:val="ru-RU"/>
        </w:rPr>
        <w:t xml:space="preserve">за получением остатка денежных средств на счете либо </w:t>
      </w:r>
      <w:r w:rsidR="00881509" w:rsidRPr="00045591">
        <w:rPr>
          <w:rFonts w:ascii="Times New Roman" w:hAnsi="Times New Roman"/>
          <w:sz w:val="28"/>
          <w:szCs w:val="28"/>
          <w:lang w:val="ru-RU"/>
        </w:rPr>
        <w:t xml:space="preserve">Банк не получит </w:t>
      </w:r>
      <w:r w:rsidRPr="00045591">
        <w:rPr>
          <w:rFonts w:ascii="Times New Roman" w:hAnsi="Times New Roman"/>
          <w:sz w:val="28"/>
          <w:szCs w:val="28"/>
          <w:lang w:val="ru-RU"/>
        </w:rPr>
        <w:t>Ваше указани</w:t>
      </w:r>
      <w:r w:rsidR="00881509" w:rsidRPr="00045591">
        <w:rPr>
          <w:rFonts w:ascii="Times New Roman" w:hAnsi="Times New Roman"/>
          <w:sz w:val="28"/>
          <w:szCs w:val="28"/>
          <w:lang w:val="ru-RU"/>
        </w:rPr>
        <w:t>е</w:t>
      </w:r>
      <w:r w:rsidRPr="00045591">
        <w:rPr>
          <w:rFonts w:ascii="Times New Roman" w:hAnsi="Times New Roman"/>
          <w:sz w:val="28"/>
          <w:szCs w:val="28"/>
          <w:lang w:val="ru-RU"/>
        </w:rPr>
        <w:t xml:space="preserve"> о переводе, Банк будет обязан перечислить денежные средства на специальный счет в Банке России</w:t>
      </w:r>
      <w:r w:rsidR="00881509" w:rsidRPr="00045591">
        <w:rPr>
          <w:rStyle w:val="a5"/>
          <w:rFonts w:ascii="Times New Roman" w:hAnsi="Times New Roman"/>
          <w:sz w:val="28"/>
          <w:szCs w:val="28"/>
          <w:lang w:val="ru-RU" w:eastAsia="ru-RU"/>
        </w:rPr>
        <w:footnoteReference w:id="2"/>
      </w:r>
      <w:r w:rsidRPr="00045591">
        <w:rPr>
          <w:rFonts w:ascii="Times New Roman" w:hAnsi="Times New Roman"/>
          <w:sz w:val="28"/>
          <w:szCs w:val="28"/>
          <w:lang w:val="ru-RU"/>
        </w:rPr>
        <w:t>.</w:t>
      </w:r>
      <w:r w:rsidRPr="00045591">
        <w:rPr>
          <w:rFonts w:ascii="Times New Roman" w:hAnsi="Times New Roman"/>
          <w:sz w:val="28"/>
          <w:szCs w:val="28"/>
          <w:lang w:val="ru-RU" w:eastAsia="ru-RU"/>
        </w:rPr>
        <w:t xml:space="preserve"> При этом если остаток денежных средств на счете выражен в иностранной валюте, Банк обязан прода</w:t>
      </w:r>
      <w:r w:rsidR="004F1685" w:rsidRPr="00045591">
        <w:rPr>
          <w:rFonts w:ascii="Times New Roman" w:hAnsi="Times New Roman"/>
          <w:sz w:val="28"/>
          <w:szCs w:val="28"/>
          <w:lang w:val="ru-RU" w:eastAsia="ru-RU"/>
        </w:rPr>
        <w:t xml:space="preserve">ть </w:t>
      </w:r>
      <w:r w:rsidRPr="00045591">
        <w:rPr>
          <w:rFonts w:ascii="Times New Roman" w:hAnsi="Times New Roman"/>
          <w:sz w:val="28"/>
          <w:szCs w:val="28"/>
          <w:lang w:val="ru-RU" w:eastAsia="ru-RU"/>
        </w:rPr>
        <w:t>иностранн</w:t>
      </w:r>
      <w:r w:rsidR="004F1685" w:rsidRPr="00045591">
        <w:rPr>
          <w:rFonts w:ascii="Times New Roman" w:hAnsi="Times New Roman"/>
          <w:sz w:val="28"/>
          <w:szCs w:val="28"/>
          <w:lang w:val="ru-RU" w:eastAsia="ru-RU"/>
        </w:rPr>
        <w:t>ую</w:t>
      </w:r>
      <w:r w:rsidRPr="00045591">
        <w:rPr>
          <w:rFonts w:ascii="Times New Roman" w:hAnsi="Times New Roman"/>
          <w:sz w:val="28"/>
          <w:szCs w:val="28"/>
          <w:lang w:val="ru-RU" w:eastAsia="ru-RU"/>
        </w:rPr>
        <w:t xml:space="preserve"> </w:t>
      </w:r>
      <w:r w:rsidR="004F1685" w:rsidRPr="00045591">
        <w:rPr>
          <w:rFonts w:ascii="Times New Roman" w:hAnsi="Times New Roman"/>
          <w:sz w:val="28"/>
          <w:szCs w:val="28"/>
          <w:lang w:val="ru-RU" w:eastAsia="ru-RU"/>
        </w:rPr>
        <w:t xml:space="preserve">валюту </w:t>
      </w:r>
      <w:r w:rsidRPr="00045591">
        <w:rPr>
          <w:rFonts w:ascii="Times New Roman" w:hAnsi="Times New Roman"/>
          <w:sz w:val="28"/>
          <w:szCs w:val="28"/>
          <w:lang w:val="ru-RU" w:eastAsia="ru-RU"/>
        </w:rPr>
        <w:t>по курсу Банка на день продажи и перечислить денежные средства в валюте Р</w:t>
      </w:r>
      <w:r w:rsidR="004F1685" w:rsidRPr="00045591">
        <w:rPr>
          <w:rFonts w:ascii="Times New Roman" w:hAnsi="Times New Roman"/>
          <w:sz w:val="28"/>
          <w:szCs w:val="28"/>
          <w:lang w:val="ru-RU" w:eastAsia="ru-RU"/>
        </w:rPr>
        <w:t xml:space="preserve">оссийской </w:t>
      </w:r>
      <w:r w:rsidRPr="00045591">
        <w:rPr>
          <w:rFonts w:ascii="Times New Roman" w:hAnsi="Times New Roman"/>
          <w:sz w:val="28"/>
          <w:szCs w:val="28"/>
          <w:lang w:val="ru-RU" w:eastAsia="ru-RU"/>
        </w:rPr>
        <w:t>Ф</w:t>
      </w:r>
      <w:r w:rsidR="004F1685" w:rsidRPr="00045591">
        <w:rPr>
          <w:rFonts w:ascii="Times New Roman" w:hAnsi="Times New Roman"/>
          <w:sz w:val="28"/>
          <w:szCs w:val="28"/>
          <w:lang w:val="ru-RU" w:eastAsia="ru-RU"/>
        </w:rPr>
        <w:t>едерации</w:t>
      </w:r>
      <w:r w:rsidRPr="00045591">
        <w:rPr>
          <w:rFonts w:ascii="Times New Roman" w:hAnsi="Times New Roman"/>
          <w:sz w:val="28"/>
          <w:szCs w:val="28"/>
          <w:lang w:val="ru-RU" w:eastAsia="ru-RU"/>
        </w:rPr>
        <w:t xml:space="preserve"> на указанный счет в Банке России. </w:t>
      </w:r>
      <w:r w:rsidRPr="00045591">
        <w:rPr>
          <w:rFonts w:ascii="Times New Roman" w:hAnsi="Times New Roman"/>
          <w:bCs/>
          <w:iCs/>
          <w:sz w:val="28"/>
          <w:szCs w:val="28"/>
          <w:lang w:val="ru-RU"/>
        </w:rPr>
        <w:t xml:space="preserve">Проценты на </w:t>
      </w:r>
      <w:r w:rsidR="00737C5C" w:rsidRPr="00045591">
        <w:rPr>
          <w:rFonts w:ascii="Times New Roman" w:hAnsi="Times New Roman"/>
          <w:bCs/>
          <w:iCs/>
          <w:sz w:val="28"/>
          <w:szCs w:val="28"/>
          <w:lang w:val="ru-RU"/>
        </w:rPr>
        <w:t xml:space="preserve">остаток </w:t>
      </w:r>
      <w:r w:rsidRPr="00045591">
        <w:rPr>
          <w:rFonts w:ascii="Times New Roman" w:hAnsi="Times New Roman"/>
          <w:bCs/>
          <w:iCs/>
          <w:sz w:val="28"/>
          <w:szCs w:val="28"/>
          <w:lang w:val="ru-RU"/>
        </w:rPr>
        <w:t>денежных средств на специальном счете не начисляются и не уплачиваются.</w:t>
      </w:r>
      <w:r w:rsidRPr="00045591">
        <w:rPr>
          <w:rFonts w:ascii="Times New Roman" w:hAnsi="Times New Roman"/>
          <w:sz w:val="28"/>
          <w:szCs w:val="28"/>
          <w:lang w:val="ru-RU"/>
        </w:rPr>
        <w:t xml:space="preserve">  </w:t>
      </w:r>
    </w:p>
    <w:p w14:paraId="746E1326" w14:textId="6F5E190E" w:rsidR="008F2B46" w:rsidRPr="00045591" w:rsidRDefault="008F2B46" w:rsidP="00045591">
      <w:pPr>
        <w:spacing w:line="360" w:lineRule="auto"/>
        <w:jc w:val="both"/>
        <w:rPr>
          <w:rFonts w:ascii="Times New Roman" w:hAnsi="Times New Roman"/>
          <w:sz w:val="28"/>
          <w:szCs w:val="28"/>
          <w:lang w:val="ru-RU"/>
        </w:rPr>
      </w:pPr>
      <w:r w:rsidRPr="00045591">
        <w:rPr>
          <w:rFonts w:ascii="Times New Roman" w:hAnsi="Times New Roman"/>
          <w:sz w:val="28"/>
          <w:szCs w:val="28"/>
          <w:lang w:val="ru-RU"/>
        </w:rPr>
        <w:tab/>
      </w:r>
      <w:r w:rsidR="004F1685" w:rsidRPr="00045591">
        <w:rPr>
          <w:rFonts w:ascii="Times New Roman" w:hAnsi="Times New Roman"/>
          <w:sz w:val="28"/>
          <w:szCs w:val="28"/>
          <w:lang w:val="ru-RU"/>
        </w:rPr>
        <w:t xml:space="preserve">Чтобы получить </w:t>
      </w:r>
      <w:r w:rsidRPr="00045591">
        <w:rPr>
          <w:rFonts w:ascii="Times New Roman" w:hAnsi="Times New Roman"/>
          <w:sz w:val="28"/>
          <w:szCs w:val="28"/>
          <w:lang w:val="ru-RU"/>
        </w:rPr>
        <w:t>остат</w:t>
      </w:r>
      <w:r w:rsidR="004F1685" w:rsidRPr="00045591">
        <w:rPr>
          <w:rFonts w:ascii="Times New Roman" w:hAnsi="Times New Roman"/>
          <w:sz w:val="28"/>
          <w:szCs w:val="28"/>
          <w:lang w:val="ru-RU"/>
        </w:rPr>
        <w:t xml:space="preserve">ок </w:t>
      </w:r>
      <w:r w:rsidRPr="00045591">
        <w:rPr>
          <w:rFonts w:ascii="Times New Roman" w:hAnsi="Times New Roman"/>
          <w:sz w:val="28"/>
          <w:szCs w:val="28"/>
          <w:lang w:val="ru-RU"/>
        </w:rPr>
        <w:t xml:space="preserve">денежных средств </w:t>
      </w:r>
      <w:r w:rsidRPr="00045591">
        <w:rPr>
          <w:rFonts w:ascii="Times New Roman" w:hAnsi="Times New Roman"/>
          <w:sz w:val="28"/>
          <w:szCs w:val="28"/>
          <w:u w:val="single"/>
          <w:lang w:val="ru-RU"/>
        </w:rPr>
        <w:t>по истечении 60 дней</w:t>
      </w:r>
      <w:r w:rsidRPr="00045591">
        <w:rPr>
          <w:rFonts w:ascii="Times New Roman" w:hAnsi="Times New Roman"/>
          <w:sz w:val="28"/>
          <w:szCs w:val="28"/>
          <w:lang w:val="ru-RU"/>
        </w:rPr>
        <w:t xml:space="preserve"> со дня направления Уведомления</w:t>
      </w:r>
      <w:r w:rsidR="004F1685" w:rsidRPr="00045591">
        <w:rPr>
          <w:rFonts w:ascii="Times New Roman" w:hAnsi="Times New Roman"/>
          <w:sz w:val="28"/>
          <w:szCs w:val="28"/>
          <w:lang w:val="ru-RU"/>
        </w:rPr>
        <w:t>,</w:t>
      </w:r>
      <w:r w:rsidRPr="00045591">
        <w:rPr>
          <w:rFonts w:ascii="Times New Roman" w:hAnsi="Times New Roman"/>
          <w:sz w:val="28"/>
          <w:szCs w:val="28"/>
          <w:lang w:val="ru-RU"/>
        </w:rPr>
        <w:t xml:space="preserve"> Вам </w:t>
      </w:r>
      <w:r w:rsidR="004F1685" w:rsidRPr="00045591">
        <w:rPr>
          <w:rFonts w:ascii="Times New Roman" w:hAnsi="Times New Roman"/>
          <w:sz w:val="28"/>
          <w:szCs w:val="28"/>
          <w:lang w:val="ru-RU"/>
        </w:rPr>
        <w:t xml:space="preserve">нужно будет </w:t>
      </w:r>
      <w:r w:rsidRPr="00045591">
        <w:rPr>
          <w:rFonts w:ascii="Times New Roman" w:hAnsi="Times New Roman"/>
          <w:sz w:val="28"/>
          <w:szCs w:val="28"/>
          <w:lang w:val="ru-RU"/>
        </w:rPr>
        <w:t xml:space="preserve">обратиться в Банк с письменным заявлением с указанием реквизитов. </w:t>
      </w:r>
    </w:p>
    <w:p w14:paraId="3DE182FB" w14:textId="77777777" w:rsidR="00F943EB" w:rsidRPr="00045591" w:rsidRDefault="00F943EB" w:rsidP="00045591">
      <w:pPr>
        <w:autoSpaceDE w:val="0"/>
        <w:autoSpaceDN w:val="0"/>
        <w:adjustRightInd w:val="0"/>
        <w:spacing w:line="360" w:lineRule="auto"/>
        <w:ind w:firstLine="567"/>
        <w:jc w:val="both"/>
        <w:rPr>
          <w:rFonts w:ascii="Times New Roman" w:hAnsi="Times New Roman"/>
          <w:sz w:val="28"/>
          <w:szCs w:val="28"/>
          <w:lang w:val="ru-RU" w:eastAsia="ru-RU"/>
        </w:rPr>
      </w:pPr>
    </w:p>
    <w:p w14:paraId="0F6A9980" w14:textId="77777777" w:rsidR="00F943EB" w:rsidRPr="00045591" w:rsidRDefault="00F943EB" w:rsidP="00045591">
      <w:pPr>
        <w:autoSpaceDE w:val="0"/>
        <w:autoSpaceDN w:val="0"/>
        <w:adjustRightInd w:val="0"/>
        <w:spacing w:line="360" w:lineRule="auto"/>
        <w:ind w:firstLine="567"/>
        <w:jc w:val="both"/>
        <w:rPr>
          <w:rFonts w:ascii="Times New Roman" w:hAnsi="Times New Roman"/>
          <w:sz w:val="28"/>
          <w:szCs w:val="28"/>
          <w:lang w:val="ru-RU" w:eastAsia="ru-RU"/>
        </w:rPr>
      </w:pPr>
    </w:p>
    <w:sectPr w:rsidR="00F943EB" w:rsidRPr="00045591" w:rsidSect="00BD1CCA">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4791B" w14:textId="77777777" w:rsidR="0081754D" w:rsidRDefault="0081754D" w:rsidP="00293F21">
      <w:r>
        <w:separator/>
      </w:r>
    </w:p>
  </w:endnote>
  <w:endnote w:type="continuationSeparator" w:id="0">
    <w:p w14:paraId="7C5286B0" w14:textId="77777777" w:rsidR="0081754D" w:rsidRDefault="0081754D" w:rsidP="0029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8DA1A" w14:textId="77777777" w:rsidR="0081754D" w:rsidRDefault="0081754D" w:rsidP="00293F21">
      <w:r>
        <w:separator/>
      </w:r>
    </w:p>
  </w:footnote>
  <w:footnote w:type="continuationSeparator" w:id="0">
    <w:p w14:paraId="71CD26D7" w14:textId="77777777" w:rsidR="0081754D" w:rsidRDefault="0081754D" w:rsidP="00293F21">
      <w:r>
        <w:continuationSeparator/>
      </w:r>
    </w:p>
  </w:footnote>
  <w:footnote w:id="1">
    <w:p w14:paraId="68513523" w14:textId="77777777" w:rsidR="00293F21" w:rsidRPr="00BA6760" w:rsidRDefault="00293F21" w:rsidP="00BA6760">
      <w:pPr>
        <w:pStyle w:val="a3"/>
        <w:ind w:firstLine="709"/>
        <w:jc w:val="both"/>
        <w:rPr>
          <w:rFonts w:ascii="Times New Roman" w:hAnsi="Times New Roman"/>
          <w:lang w:val="ru-RU"/>
        </w:rPr>
      </w:pPr>
      <w:r w:rsidRPr="00BA6760">
        <w:rPr>
          <w:rStyle w:val="a5"/>
          <w:rFonts w:ascii="Times New Roman" w:hAnsi="Times New Roman"/>
        </w:rPr>
        <w:footnoteRef/>
      </w:r>
      <w:r w:rsidRPr="00BA6760">
        <w:rPr>
          <w:rFonts w:ascii="Times New Roman" w:hAnsi="Times New Roman"/>
          <w:lang w:val="ru-RU"/>
        </w:rPr>
        <w:t xml:space="preserve"> Федеральный закон </w:t>
      </w:r>
      <w:r w:rsidRPr="00BA6760">
        <w:rPr>
          <w:rFonts w:ascii="Times New Roman" w:hAnsi="Times New Roman"/>
          <w:lang w:val="ru-RU" w:eastAsia="ru-RU"/>
        </w:rPr>
        <w:t xml:space="preserve">от 07.08.2001 № 115-ФЗ </w:t>
      </w:r>
      <w:r w:rsidRPr="00BA6760">
        <w:rPr>
          <w:rFonts w:ascii="Times New Roman" w:hAnsi="Times New Roman"/>
          <w:bCs/>
          <w:lang w:val="ru-RU" w:eastAsia="ru-RU"/>
        </w:rPr>
        <w:t xml:space="preserve">«О противодействии </w:t>
      </w:r>
      <w:r w:rsidRPr="00BA6760">
        <w:rPr>
          <w:rFonts w:ascii="Times New Roman" w:hAnsi="Times New Roman"/>
          <w:lang w:val="ru-RU" w:eastAsia="ru-RU"/>
        </w:rPr>
        <w:t>легализации (отмыванию) доходов, полученных преступным пут</w:t>
      </w:r>
      <w:r w:rsidR="008F2B46" w:rsidRPr="00BA6760">
        <w:rPr>
          <w:rFonts w:ascii="Times New Roman" w:hAnsi="Times New Roman"/>
          <w:lang w:val="ru-RU" w:eastAsia="ru-RU"/>
        </w:rPr>
        <w:t>е</w:t>
      </w:r>
      <w:r w:rsidRPr="00BA6760">
        <w:rPr>
          <w:rFonts w:ascii="Times New Roman" w:hAnsi="Times New Roman"/>
          <w:lang w:val="ru-RU" w:eastAsia="ru-RU"/>
        </w:rPr>
        <w:t>м, и финансированию терроризма»</w:t>
      </w:r>
      <w:r w:rsidR="00881509" w:rsidRPr="00BA6760">
        <w:rPr>
          <w:rFonts w:ascii="Times New Roman" w:hAnsi="Times New Roman"/>
          <w:lang w:val="ru-RU" w:eastAsia="ru-RU"/>
        </w:rPr>
        <w:t xml:space="preserve"> (далее – Закон № 115-ФЗ)</w:t>
      </w:r>
      <w:r w:rsidRPr="00BA6760">
        <w:rPr>
          <w:rFonts w:ascii="Times New Roman" w:hAnsi="Times New Roman"/>
          <w:lang w:val="ru-RU" w:eastAsia="ru-RU"/>
        </w:rPr>
        <w:t>.</w:t>
      </w:r>
    </w:p>
  </w:footnote>
  <w:footnote w:id="2">
    <w:p w14:paraId="0E706C70" w14:textId="3DB72874" w:rsidR="00881509" w:rsidRPr="00BA6760" w:rsidRDefault="00881509" w:rsidP="00BA6760">
      <w:pPr>
        <w:pStyle w:val="a3"/>
        <w:ind w:firstLine="709"/>
        <w:jc w:val="both"/>
        <w:rPr>
          <w:lang w:val="ru-RU"/>
        </w:rPr>
      </w:pPr>
      <w:r w:rsidRPr="00BA6760">
        <w:rPr>
          <w:rStyle w:val="a5"/>
          <w:rFonts w:ascii="Times New Roman" w:hAnsi="Times New Roman"/>
        </w:rPr>
        <w:footnoteRef/>
      </w:r>
      <w:r w:rsidRPr="00BA6760">
        <w:rPr>
          <w:rStyle w:val="a5"/>
          <w:rFonts w:ascii="Times New Roman" w:hAnsi="Times New Roman"/>
          <w:lang w:val="ru-RU"/>
        </w:rPr>
        <w:t xml:space="preserve"> </w:t>
      </w:r>
      <w:r w:rsidR="00BA6760">
        <w:rPr>
          <w:rFonts w:ascii="Times New Roman" w:hAnsi="Times New Roman"/>
          <w:lang w:val="ru-RU"/>
        </w:rPr>
        <w:t xml:space="preserve"> </w:t>
      </w:r>
      <w:r w:rsidRPr="00BA6760">
        <w:rPr>
          <w:rFonts w:ascii="Times New Roman" w:hAnsi="Times New Roman"/>
          <w:lang w:val="ru-RU"/>
        </w:rPr>
        <w:t xml:space="preserve">Пункт 6 статьи 859 части второй Гражданского кодекса Российской </w:t>
      </w:r>
      <w:r w:rsidRPr="00BA6760">
        <w:rPr>
          <w:rFonts w:ascii="Times New Roman" w:hAnsi="Times New Roman"/>
          <w:lang w:val="ru-RU" w:eastAsia="ru-RU"/>
        </w:rPr>
        <w:t>Федерации</w:t>
      </w:r>
      <w:r w:rsidRPr="00BA6760">
        <w:rPr>
          <w:rFonts w:ascii="Times New Roman" w:hAnsi="Times New Roman"/>
          <w:lang w:val="ru-RU"/>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21"/>
    <w:rsid w:val="00045591"/>
    <w:rsid w:val="00106E41"/>
    <w:rsid w:val="001745CF"/>
    <w:rsid w:val="0022464A"/>
    <w:rsid w:val="00293F21"/>
    <w:rsid w:val="00331F60"/>
    <w:rsid w:val="00340848"/>
    <w:rsid w:val="003F2900"/>
    <w:rsid w:val="00407F12"/>
    <w:rsid w:val="0046043D"/>
    <w:rsid w:val="004710DE"/>
    <w:rsid w:val="00471D6E"/>
    <w:rsid w:val="004F1685"/>
    <w:rsid w:val="005874DA"/>
    <w:rsid w:val="005B4CC1"/>
    <w:rsid w:val="005F16A1"/>
    <w:rsid w:val="00626DA1"/>
    <w:rsid w:val="00686A6A"/>
    <w:rsid w:val="006A70E4"/>
    <w:rsid w:val="006C113B"/>
    <w:rsid w:val="006C2C26"/>
    <w:rsid w:val="00737C5C"/>
    <w:rsid w:val="0081754D"/>
    <w:rsid w:val="008240C7"/>
    <w:rsid w:val="00881509"/>
    <w:rsid w:val="008F2B46"/>
    <w:rsid w:val="00944CAE"/>
    <w:rsid w:val="00992C7F"/>
    <w:rsid w:val="00996DDE"/>
    <w:rsid w:val="009C1E97"/>
    <w:rsid w:val="00A06CF5"/>
    <w:rsid w:val="00A611D5"/>
    <w:rsid w:val="00A777D9"/>
    <w:rsid w:val="00BA6760"/>
    <w:rsid w:val="00BD1CCA"/>
    <w:rsid w:val="00D90000"/>
    <w:rsid w:val="00D96742"/>
    <w:rsid w:val="00E532CD"/>
    <w:rsid w:val="00E666CA"/>
    <w:rsid w:val="00E856E4"/>
    <w:rsid w:val="00F43F16"/>
    <w:rsid w:val="00F85BAE"/>
    <w:rsid w:val="00F94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DE79"/>
  <w15:chartTrackingRefBased/>
  <w15:docId w15:val="{ECB97F40-BAE0-44E8-ADC5-F7D8DDD8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F21"/>
    <w:pPr>
      <w:spacing w:after="0" w:line="240" w:lineRule="auto"/>
    </w:pPr>
    <w:rPr>
      <w:rFonts w:ascii="Arial" w:eastAsia="Times New Roman" w:hAnsi="Arial" w:cs="Times New Roman"/>
      <w:sz w:val="2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Знак,Знак1,З,Знак8"/>
    <w:basedOn w:val="a"/>
    <w:link w:val="a4"/>
    <w:uiPriority w:val="99"/>
    <w:unhideWhenUsed/>
    <w:qFormat/>
    <w:rsid w:val="00293F21"/>
    <w:rPr>
      <w:szCs w:val="20"/>
    </w:rPr>
  </w:style>
  <w:style w:type="character" w:customStyle="1" w:styleId="a4">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3"/>
    <w:uiPriority w:val="99"/>
    <w:qFormat/>
    <w:rsid w:val="00293F21"/>
    <w:rPr>
      <w:rFonts w:ascii="Arial" w:eastAsia="Times New Roman" w:hAnsi="Arial" w:cs="Times New Roman"/>
      <w:sz w:val="20"/>
      <w:szCs w:val="20"/>
      <w:lang w:val="en-US"/>
    </w:rPr>
  </w:style>
  <w:style w:type="character" w:styleId="a5">
    <w:name w:val="footnote reference"/>
    <w:aliases w:val="0 Fußnotenzeichen"/>
    <w:basedOn w:val="a0"/>
    <w:uiPriority w:val="99"/>
    <w:unhideWhenUsed/>
    <w:rsid w:val="00293F21"/>
    <w:rPr>
      <w:vertAlign w:val="superscript"/>
    </w:rPr>
  </w:style>
  <w:style w:type="character" w:styleId="a6">
    <w:name w:val="annotation reference"/>
    <w:basedOn w:val="a0"/>
    <w:uiPriority w:val="99"/>
    <w:semiHidden/>
    <w:unhideWhenUsed/>
    <w:rsid w:val="00293F21"/>
    <w:rPr>
      <w:sz w:val="16"/>
      <w:szCs w:val="16"/>
    </w:rPr>
  </w:style>
  <w:style w:type="paragraph" w:styleId="a7">
    <w:name w:val="annotation text"/>
    <w:basedOn w:val="a"/>
    <w:link w:val="a8"/>
    <w:uiPriority w:val="99"/>
    <w:unhideWhenUsed/>
    <w:rsid w:val="00293F21"/>
    <w:rPr>
      <w:szCs w:val="20"/>
    </w:rPr>
  </w:style>
  <w:style w:type="character" w:customStyle="1" w:styleId="a8">
    <w:name w:val="Текст примечания Знак"/>
    <w:basedOn w:val="a0"/>
    <w:link w:val="a7"/>
    <w:uiPriority w:val="99"/>
    <w:rsid w:val="00293F21"/>
    <w:rPr>
      <w:rFonts w:ascii="Arial" w:eastAsia="Times New Roman" w:hAnsi="Arial" w:cs="Times New Roman"/>
      <w:sz w:val="20"/>
      <w:szCs w:val="20"/>
      <w:lang w:val="en-US"/>
    </w:rPr>
  </w:style>
  <w:style w:type="paragraph" w:styleId="a9">
    <w:name w:val="Balloon Text"/>
    <w:basedOn w:val="a"/>
    <w:link w:val="aa"/>
    <w:uiPriority w:val="99"/>
    <w:semiHidden/>
    <w:unhideWhenUsed/>
    <w:rsid w:val="00293F21"/>
    <w:rPr>
      <w:rFonts w:ascii="Segoe UI" w:hAnsi="Segoe UI" w:cs="Segoe UI"/>
      <w:sz w:val="18"/>
      <w:szCs w:val="18"/>
    </w:rPr>
  </w:style>
  <w:style w:type="character" w:customStyle="1" w:styleId="aa">
    <w:name w:val="Текст выноски Знак"/>
    <w:basedOn w:val="a0"/>
    <w:link w:val="a9"/>
    <w:uiPriority w:val="99"/>
    <w:semiHidden/>
    <w:rsid w:val="00293F21"/>
    <w:rPr>
      <w:rFonts w:ascii="Segoe UI" w:eastAsia="Times New Roman" w:hAnsi="Segoe UI" w:cs="Segoe UI"/>
      <w:sz w:val="18"/>
      <w:szCs w:val="18"/>
      <w:lang w:val="en-US"/>
    </w:rPr>
  </w:style>
  <w:style w:type="paragraph" w:styleId="ab">
    <w:name w:val="Normal (Web)"/>
    <w:basedOn w:val="a"/>
    <w:uiPriority w:val="99"/>
    <w:semiHidden/>
    <w:unhideWhenUsed/>
    <w:rsid w:val="00F943EB"/>
    <w:pPr>
      <w:spacing w:before="100" w:beforeAutospacing="1" w:after="100" w:afterAutospacing="1"/>
    </w:pPr>
    <w:rPr>
      <w:rFonts w:ascii="Times New Roman" w:hAnsi="Times New Roman"/>
      <w:sz w:val="24"/>
      <w:lang w:val="ru-RU" w:eastAsia="ru-RU"/>
    </w:rPr>
  </w:style>
  <w:style w:type="paragraph" w:styleId="ac">
    <w:name w:val="Revision"/>
    <w:hidden/>
    <w:uiPriority w:val="99"/>
    <w:semiHidden/>
    <w:rsid w:val="00881509"/>
    <w:pPr>
      <w:spacing w:after="0" w:line="240" w:lineRule="auto"/>
    </w:pPr>
    <w:rPr>
      <w:rFonts w:ascii="Arial" w:eastAsia="Times New Roman" w:hAnsi="Arial" w:cs="Times New Roman"/>
      <w:sz w:val="20"/>
      <w:szCs w:val="24"/>
      <w:lang w:val="en-US"/>
    </w:rPr>
  </w:style>
  <w:style w:type="paragraph" w:styleId="ad">
    <w:name w:val="annotation subject"/>
    <w:basedOn w:val="a7"/>
    <w:next w:val="a7"/>
    <w:link w:val="ae"/>
    <w:uiPriority w:val="99"/>
    <w:semiHidden/>
    <w:unhideWhenUsed/>
    <w:rsid w:val="00881509"/>
    <w:rPr>
      <w:b/>
      <w:bCs/>
    </w:rPr>
  </w:style>
  <w:style w:type="character" w:customStyle="1" w:styleId="ae">
    <w:name w:val="Тема примечания Знак"/>
    <w:basedOn w:val="a8"/>
    <w:link w:val="ad"/>
    <w:uiPriority w:val="99"/>
    <w:semiHidden/>
    <w:rsid w:val="00881509"/>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95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CE945-9DD0-4825-ADC0-039026AA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Остроухов Илья Валентинович</dc:creator>
  <cp:keywords/>
  <dc:description/>
  <cp:lastModifiedBy>User1</cp:lastModifiedBy>
  <cp:revision>2</cp:revision>
  <dcterms:created xsi:type="dcterms:W3CDTF">2025-08-29T07:47:00Z</dcterms:created>
  <dcterms:modified xsi:type="dcterms:W3CDTF">2025-08-29T07:47:00Z</dcterms:modified>
</cp:coreProperties>
</file>